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492" w:type="dxa"/>
        <w:tblLook w:val="01E0" w:firstRow="1" w:lastRow="1" w:firstColumn="1" w:lastColumn="1" w:noHBand="0" w:noVBand="0"/>
      </w:tblPr>
      <w:tblGrid>
        <w:gridCol w:w="5880"/>
        <w:gridCol w:w="5160"/>
      </w:tblGrid>
      <w:tr w:rsidR="003E4289" w:rsidTr="003E4289">
        <w:tc>
          <w:tcPr>
            <w:tcW w:w="5880" w:type="dxa"/>
            <w:hideMark/>
          </w:tcPr>
          <w:p w:rsidR="003E4289" w:rsidRDefault="003E4289">
            <w:pPr>
              <w:jc w:val="center"/>
              <w:rPr>
                <w:sz w:val="26"/>
                <w:szCs w:val="28"/>
              </w:rPr>
            </w:pPr>
            <w:r>
              <w:rPr>
                <w:sz w:val="26"/>
                <w:szCs w:val="28"/>
              </w:rPr>
              <w:t>ĐẢNG BỘ TRƯỜNG CĐKT LÝ TỰ TRỌNG</w:t>
            </w:r>
          </w:p>
          <w:p w:rsidR="003E4289" w:rsidRDefault="003E4289">
            <w:pPr>
              <w:jc w:val="center"/>
              <w:rPr>
                <w:b/>
                <w:sz w:val="26"/>
                <w:szCs w:val="28"/>
              </w:rPr>
            </w:pPr>
            <w:r>
              <w:rPr>
                <w:b/>
                <w:sz w:val="26"/>
                <w:szCs w:val="28"/>
              </w:rPr>
              <w:t>CHI BỘ SINH VIÊN</w:t>
            </w:r>
          </w:p>
          <w:p w:rsidR="003E4289" w:rsidRDefault="003E4289">
            <w:pPr>
              <w:jc w:val="center"/>
              <w:rPr>
                <w:b/>
                <w:sz w:val="26"/>
                <w:szCs w:val="28"/>
              </w:rPr>
            </w:pPr>
            <w:r>
              <w:rPr>
                <w:b/>
                <w:sz w:val="26"/>
                <w:szCs w:val="28"/>
              </w:rPr>
              <w:t>*</w:t>
            </w:r>
          </w:p>
        </w:tc>
        <w:tc>
          <w:tcPr>
            <w:tcW w:w="5160" w:type="dxa"/>
            <w:hideMark/>
          </w:tcPr>
          <w:p w:rsidR="003E4289" w:rsidRDefault="003E4289">
            <w:pPr>
              <w:jc w:val="center"/>
              <w:rPr>
                <w:b/>
                <w:sz w:val="26"/>
                <w:szCs w:val="28"/>
                <w:u w:val="single"/>
              </w:rPr>
            </w:pPr>
            <w:r>
              <w:rPr>
                <w:b/>
                <w:sz w:val="26"/>
                <w:szCs w:val="28"/>
                <w:u w:val="single"/>
              </w:rPr>
              <w:t xml:space="preserve">ĐẢNG CỘNG SẢN VIỆT </w:t>
            </w:r>
            <w:smartTag w:uri="urn:schemas-microsoft-com:office:smarttags" w:element="place">
              <w:smartTag w:uri="urn:schemas-microsoft-com:office:smarttags" w:element="country-region">
                <w:r>
                  <w:rPr>
                    <w:b/>
                    <w:sz w:val="26"/>
                    <w:szCs w:val="28"/>
                    <w:u w:val="single"/>
                  </w:rPr>
                  <w:t>NAM</w:t>
                </w:r>
              </w:smartTag>
            </w:smartTag>
          </w:p>
          <w:p w:rsidR="003E4289" w:rsidRDefault="003E4289">
            <w:pPr>
              <w:jc w:val="center"/>
              <w:rPr>
                <w:sz w:val="26"/>
                <w:szCs w:val="28"/>
              </w:rPr>
            </w:pPr>
            <w:r>
              <w:rPr>
                <w:i/>
                <w:sz w:val="26"/>
              </w:rPr>
              <w:t>Tp. Hồ Chí Minh, ngày  18 tháng 7 năm 2017</w:t>
            </w:r>
          </w:p>
        </w:tc>
      </w:tr>
    </w:tbl>
    <w:p w:rsidR="003E4289" w:rsidRDefault="003E4289" w:rsidP="003E4289">
      <w:pPr>
        <w:spacing w:before="120" w:after="120"/>
        <w:jc w:val="center"/>
        <w:rPr>
          <w:sz w:val="32"/>
          <w:szCs w:val="32"/>
        </w:rPr>
      </w:pPr>
      <w:r>
        <w:rPr>
          <w:rStyle w:val="Strong"/>
          <w:sz w:val="32"/>
          <w:szCs w:val="32"/>
        </w:rPr>
        <w:t>THỂ LỆ BẦU CỬ TRONG ĐẢNG</w:t>
      </w:r>
    </w:p>
    <w:p w:rsidR="003E4289" w:rsidRDefault="003E4289" w:rsidP="003E4289">
      <w:pPr>
        <w:spacing w:before="120" w:after="120"/>
        <w:jc w:val="both"/>
        <w:rPr>
          <w:sz w:val="28"/>
          <w:szCs w:val="28"/>
        </w:rPr>
      </w:pPr>
    </w:p>
    <w:p w:rsidR="003E4289" w:rsidRDefault="003E4289" w:rsidP="003E4289">
      <w:pPr>
        <w:spacing w:before="120" w:after="120"/>
        <w:ind w:firstLine="720"/>
        <w:jc w:val="both"/>
      </w:pPr>
      <w:r>
        <w:rPr>
          <w:sz w:val="28"/>
          <w:szCs w:val="28"/>
        </w:rPr>
        <w:t xml:space="preserve">Căn cứ Điều lệ Đảng Cộng sản Việt </w:t>
      </w:r>
      <w:smartTag w:uri="urn:schemas-microsoft-com:office:smarttags" w:element="country-region">
        <w:smartTag w:uri="urn:schemas-microsoft-com:office:smarttags" w:element="place">
          <w:r>
            <w:rPr>
              <w:sz w:val="28"/>
              <w:szCs w:val="28"/>
            </w:rPr>
            <w:t>Nam</w:t>
          </w:r>
        </w:smartTag>
      </w:smartTag>
      <w:r>
        <w:rPr>
          <w:sz w:val="28"/>
          <w:szCs w:val="28"/>
        </w:rPr>
        <w:t>.</w:t>
      </w:r>
    </w:p>
    <w:p w:rsidR="003E4289" w:rsidRDefault="003E4289" w:rsidP="003E4289">
      <w:pPr>
        <w:spacing w:before="120" w:after="120"/>
        <w:ind w:firstLine="720"/>
        <w:jc w:val="both"/>
      </w:pPr>
      <w:r>
        <w:rPr>
          <w:sz w:val="28"/>
          <w:szCs w:val="28"/>
        </w:rPr>
        <w:t>Căn cứ Quyết định số 244-QĐ/TW, ngày 09/6/2014 của Ban Chấp hành Trung ương Đảng “về việc ban hành Quy chế bầu cử trong Đảng”.</w:t>
      </w:r>
    </w:p>
    <w:p w:rsidR="003E4289" w:rsidRDefault="003E4289" w:rsidP="003E4289">
      <w:pPr>
        <w:spacing w:before="120" w:after="120"/>
        <w:ind w:firstLine="720"/>
        <w:jc w:val="both"/>
        <w:rPr>
          <w:sz w:val="28"/>
          <w:szCs w:val="28"/>
        </w:rPr>
      </w:pPr>
      <w:r>
        <w:rPr>
          <w:sz w:val="28"/>
          <w:szCs w:val="28"/>
        </w:rPr>
        <w:t>Căn cứ Hướng dẫn số 04-HD/TW, ngày 06/10/2014 của Ban Chấp hành Trung ương về Hướng dẫn một số vấn đề cụ thể thực hiện Quy chế bầu cử trong Đảng”.</w:t>
      </w:r>
    </w:p>
    <w:p w:rsidR="003E4289" w:rsidRDefault="003E4289" w:rsidP="003E4289">
      <w:pPr>
        <w:spacing w:before="120" w:after="120"/>
        <w:ind w:firstLine="720"/>
        <w:jc w:val="both"/>
      </w:pPr>
      <w:r>
        <w:rPr>
          <w:sz w:val="28"/>
          <w:szCs w:val="28"/>
        </w:rPr>
        <w:t>Được sự tín nhiệm của Đại hội bầu 03 đồng chí vào Tổ Kiểm phiếu, thay mặt Tổ Kiểm phiếu, tôi tên: Nguyễn Ngọc Hiệp – Tổ trưởng Tổ kiểm phiếu xin thông qua thể lệ bầu cử như sau:</w:t>
      </w:r>
    </w:p>
    <w:p w:rsidR="003E4289" w:rsidRDefault="003E4289" w:rsidP="003E4289">
      <w:pPr>
        <w:spacing w:beforeLines="40" w:before="96" w:afterLines="40" w:after="96"/>
        <w:jc w:val="both"/>
        <w:rPr>
          <w:sz w:val="28"/>
          <w:szCs w:val="28"/>
        </w:rPr>
      </w:pPr>
      <w:r>
        <w:rPr>
          <w:b/>
          <w:bCs/>
          <w:sz w:val="28"/>
          <w:szCs w:val="28"/>
        </w:rPr>
        <w:t>1.Quyền bầu cử</w:t>
      </w:r>
    </w:p>
    <w:p w:rsidR="003E4289" w:rsidRDefault="003E4289" w:rsidP="003E4289">
      <w:pPr>
        <w:spacing w:beforeLines="40" w:before="96" w:afterLines="40" w:after="96"/>
        <w:ind w:firstLine="720"/>
        <w:jc w:val="both"/>
        <w:rPr>
          <w:strike/>
          <w:sz w:val="28"/>
          <w:szCs w:val="28"/>
        </w:rPr>
      </w:pPr>
      <w:r>
        <w:rPr>
          <w:sz w:val="28"/>
          <w:szCs w:val="28"/>
        </w:rPr>
        <w:t xml:space="preserve">- Chỉ đảng viên chính thức của đại hội đảng viên (tính đến thời điểm hiện nay không vi phạm kỷ luật) mới có quyền </w:t>
      </w:r>
      <w:r>
        <w:rPr>
          <w:sz w:val="28"/>
          <w:szCs w:val="28"/>
          <w:highlight w:val="yellow"/>
        </w:rPr>
        <w:t>bỏ phiếu</w:t>
      </w:r>
      <w:r>
        <w:rPr>
          <w:sz w:val="28"/>
          <w:szCs w:val="28"/>
        </w:rPr>
        <w:t xml:space="preserve"> bầu cấp uỷ Nhiệm kỳ 2017-2020 </w:t>
      </w:r>
      <w:r>
        <w:rPr>
          <w:strike/>
          <w:sz w:val="28"/>
          <w:szCs w:val="28"/>
          <w:highlight w:val="yellow"/>
        </w:rPr>
        <w:t>cấp mình.</w:t>
      </w:r>
    </w:p>
    <w:p w:rsidR="003E4289" w:rsidRDefault="003E4289" w:rsidP="003E4289">
      <w:pPr>
        <w:spacing w:beforeLines="40" w:before="96" w:afterLines="40" w:after="96"/>
        <w:ind w:firstLine="720"/>
        <w:jc w:val="both"/>
        <w:rPr>
          <w:sz w:val="28"/>
          <w:szCs w:val="28"/>
        </w:rPr>
      </w:pPr>
      <w:r>
        <w:rPr>
          <w:sz w:val="28"/>
          <w:szCs w:val="28"/>
        </w:rPr>
        <w:t xml:space="preserve">- </w:t>
      </w:r>
      <w:r>
        <w:rPr>
          <w:strike/>
          <w:sz w:val="28"/>
          <w:szCs w:val="28"/>
          <w:highlight w:val="yellow"/>
        </w:rPr>
        <w:t>Ở</w:t>
      </w:r>
      <w:r>
        <w:rPr>
          <w:strike/>
          <w:sz w:val="28"/>
          <w:szCs w:val="28"/>
        </w:rPr>
        <w:t xml:space="preserve"> </w:t>
      </w:r>
      <w:r>
        <w:rPr>
          <w:sz w:val="28"/>
          <w:szCs w:val="28"/>
        </w:rPr>
        <w:t xml:space="preserve"> </w:t>
      </w:r>
      <w:r>
        <w:rPr>
          <w:sz w:val="28"/>
          <w:szCs w:val="28"/>
          <w:highlight w:val="yellow"/>
        </w:rPr>
        <w:t>Tại</w:t>
      </w:r>
      <w:r>
        <w:rPr>
          <w:sz w:val="28"/>
          <w:szCs w:val="28"/>
        </w:rPr>
        <w:t xml:space="preserve"> đại hội đảng viên, đảng viên sinh hoạt tạm thời và đảng viên dự bị không có quyền bầu cử.</w:t>
      </w:r>
    </w:p>
    <w:p w:rsidR="003E4289" w:rsidRDefault="003E4289" w:rsidP="003E4289">
      <w:pPr>
        <w:spacing w:beforeLines="40" w:before="96" w:afterLines="40" w:after="96"/>
        <w:jc w:val="both"/>
        <w:rPr>
          <w:sz w:val="28"/>
          <w:szCs w:val="28"/>
        </w:rPr>
      </w:pPr>
      <w:r>
        <w:rPr>
          <w:b/>
          <w:bCs/>
          <w:sz w:val="28"/>
          <w:szCs w:val="28"/>
        </w:rPr>
        <w:t>2. Nguyên tắc bầu cử</w:t>
      </w:r>
    </w:p>
    <w:p w:rsidR="003E4289" w:rsidRDefault="003E4289" w:rsidP="003E4289">
      <w:pPr>
        <w:spacing w:beforeLines="40" w:before="96" w:afterLines="40" w:after="96"/>
        <w:ind w:firstLine="720"/>
        <w:jc w:val="both"/>
        <w:rPr>
          <w:sz w:val="28"/>
          <w:szCs w:val="28"/>
        </w:rPr>
      </w:pPr>
      <w:r>
        <w:rPr>
          <w:sz w:val="28"/>
          <w:szCs w:val="28"/>
        </w:rPr>
        <w:t>Việc bầu cử trong Đảng thực hiện theo nguyên tắc tập trung dân chủ; bình đẳng, trực tiếp, đa số quá bán. Kết quả bầu cử từ chi bộ đến đảng bộ trực thuộc Trung ương phải được chuẩn y của cấp uỷ có thẩm quyền theo quy định.</w:t>
      </w:r>
    </w:p>
    <w:p w:rsidR="003E4289" w:rsidRDefault="003E4289" w:rsidP="003E4289">
      <w:pPr>
        <w:spacing w:beforeLines="40" w:before="96" w:afterLines="40" w:after="96"/>
        <w:jc w:val="both"/>
        <w:rPr>
          <w:sz w:val="28"/>
          <w:szCs w:val="28"/>
        </w:rPr>
      </w:pPr>
      <w:r>
        <w:rPr>
          <w:b/>
          <w:bCs/>
          <w:sz w:val="28"/>
          <w:szCs w:val="28"/>
        </w:rPr>
        <w:t>3. Hình thức bầu cử</w:t>
      </w:r>
    </w:p>
    <w:p w:rsidR="003E4289" w:rsidRDefault="003E4289" w:rsidP="003E4289">
      <w:pPr>
        <w:spacing w:beforeLines="40" w:before="96" w:afterLines="40" w:after="96"/>
        <w:ind w:firstLine="720"/>
        <w:jc w:val="both"/>
        <w:rPr>
          <w:sz w:val="28"/>
          <w:szCs w:val="28"/>
        </w:rPr>
      </w:pPr>
      <w:r>
        <w:rPr>
          <w:sz w:val="28"/>
          <w:szCs w:val="28"/>
        </w:rPr>
        <w:t>1- Bỏ phiếu kín thực hiện trong các trường hợp:</w:t>
      </w:r>
    </w:p>
    <w:p w:rsidR="003E4289" w:rsidRDefault="003E4289" w:rsidP="003E4289">
      <w:pPr>
        <w:spacing w:beforeLines="40" w:before="96" w:afterLines="40" w:after="96"/>
        <w:ind w:firstLine="720"/>
        <w:jc w:val="both"/>
        <w:rPr>
          <w:sz w:val="28"/>
          <w:szCs w:val="28"/>
        </w:rPr>
      </w:pPr>
      <w:r>
        <w:rPr>
          <w:sz w:val="28"/>
          <w:szCs w:val="28"/>
        </w:rPr>
        <w:t>- Bầu ban chấp hành đảng bộ, chi bộ (gọi tắt là cấp uỷ).</w:t>
      </w:r>
    </w:p>
    <w:p w:rsidR="003E4289" w:rsidRDefault="003E4289" w:rsidP="003E4289">
      <w:pPr>
        <w:spacing w:beforeLines="40" w:before="96" w:afterLines="40" w:after="96"/>
        <w:ind w:firstLine="720"/>
        <w:jc w:val="both"/>
        <w:rPr>
          <w:sz w:val="28"/>
          <w:szCs w:val="28"/>
        </w:rPr>
      </w:pPr>
      <w:r>
        <w:rPr>
          <w:sz w:val="28"/>
          <w:szCs w:val="28"/>
        </w:rPr>
        <w:t>- Bầu ban thường vụ, bí thư, phó bí thư cấp uỷ.</w:t>
      </w:r>
    </w:p>
    <w:p w:rsidR="003E4289" w:rsidRDefault="003E4289" w:rsidP="003E4289">
      <w:pPr>
        <w:spacing w:beforeLines="40" w:before="96" w:afterLines="40" w:after="96"/>
        <w:ind w:firstLine="720"/>
        <w:jc w:val="both"/>
        <w:rPr>
          <w:sz w:val="28"/>
          <w:szCs w:val="28"/>
        </w:rPr>
      </w:pPr>
      <w:r>
        <w:rPr>
          <w:sz w:val="28"/>
          <w:szCs w:val="28"/>
        </w:rPr>
        <w:t>- Lấy phiếu xin ý kiến về các ứng cử viên để đưa vào danh sách bầu cử.</w:t>
      </w:r>
    </w:p>
    <w:p w:rsidR="003E4289" w:rsidRDefault="003E4289" w:rsidP="003E4289">
      <w:pPr>
        <w:spacing w:beforeLines="40" w:before="96" w:afterLines="40" w:after="96"/>
        <w:ind w:firstLine="720"/>
        <w:jc w:val="both"/>
        <w:rPr>
          <w:sz w:val="28"/>
          <w:szCs w:val="28"/>
        </w:rPr>
      </w:pPr>
      <w:r>
        <w:rPr>
          <w:sz w:val="28"/>
          <w:szCs w:val="28"/>
        </w:rPr>
        <w:t>2- Biểu quyết:</w:t>
      </w:r>
    </w:p>
    <w:p w:rsidR="003E4289" w:rsidRDefault="003E4289" w:rsidP="003E4289">
      <w:pPr>
        <w:spacing w:beforeLines="40" w:before="96" w:afterLines="40" w:after="96"/>
        <w:ind w:left="720" w:firstLine="720"/>
        <w:jc w:val="both"/>
        <w:rPr>
          <w:b/>
          <w:sz w:val="28"/>
          <w:szCs w:val="28"/>
          <w:highlight w:val="yellow"/>
        </w:rPr>
      </w:pPr>
      <w:r>
        <w:rPr>
          <w:b/>
          <w:sz w:val="28"/>
          <w:szCs w:val="28"/>
          <w:highlight w:val="yellow"/>
        </w:rPr>
        <w:t>+ Sử dụng thẻ đảng viên để biểu quyết khi cần thiết trong suốt thời gian tổ chức đại hội.</w:t>
      </w:r>
    </w:p>
    <w:p w:rsidR="003E4289" w:rsidRDefault="003E4289" w:rsidP="003E4289">
      <w:pPr>
        <w:spacing w:beforeLines="40" w:before="96" w:afterLines="40" w:after="96"/>
        <w:ind w:left="720" w:firstLine="720"/>
        <w:jc w:val="both"/>
        <w:rPr>
          <w:b/>
          <w:sz w:val="28"/>
          <w:szCs w:val="28"/>
          <w:highlight w:val="yellow"/>
        </w:rPr>
      </w:pPr>
      <w:r>
        <w:rPr>
          <w:b/>
          <w:sz w:val="28"/>
          <w:szCs w:val="28"/>
          <w:highlight w:val="yellow"/>
        </w:rPr>
        <w:t xml:space="preserve">+ Giơ tay: </w:t>
      </w:r>
      <w:r>
        <w:rPr>
          <w:sz w:val="28"/>
          <w:szCs w:val="28"/>
          <w:highlight w:val="yellow"/>
        </w:rPr>
        <w:t xml:space="preserve"> </w:t>
      </w:r>
      <w:r>
        <w:rPr>
          <w:b/>
          <w:sz w:val="28"/>
          <w:szCs w:val="28"/>
          <w:highlight w:val="yellow"/>
        </w:rPr>
        <w:t>Thực hiện trong trường hợp đảng viên đã được chuyển đảng chính thức nhưng chưa được cấp thẻ đảng.</w:t>
      </w:r>
    </w:p>
    <w:p w:rsidR="003E4289" w:rsidRDefault="003E4289" w:rsidP="003E4289">
      <w:pPr>
        <w:spacing w:beforeLines="40" w:before="96" w:afterLines="40" w:after="96"/>
        <w:ind w:left="720" w:firstLine="720"/>
        <w:jc w:val="both"/>
        <w:rPr>
          <w:b/>
          <w:sz w:val="28"/>
          <w:szCs w:val="28"/>
          <w:u w:val="single"/>
        </w:rPr>
      </w:pPr>
      <w:r>
        <w:rPr>
          <w:b/>
          <w:sz w:val="28"/>
          <w:szCs w:val="28"/>
          <w:highlight w:val="yellow"/>
          <w:u w:val="single"/>
        </w:rPr>
        <w:lastRenderedPageBreak/>
        <w:t>Cụ thể:</w:t>
      </w:r>
    </w:p>
    <w:p w:rsidR="003E4289" w:rsidRDefault="003E4289" w:rsidP="003E4289">
      <w:pPr>
        <w:spacing w:beforeLines="40" w:before="96" w:afterLines="40" w:after="96"/>
        <w:ind w:firstLine="720"/>
        <w:jc w:val="both"/>
        <w:rPr>
          <w:sz w:val="28"/>
          <w:szCs w:val="28"/>
        </w:rPr>
      </w:pPr>
      <w:r>
        <w:rPr>
          <w:sz w:val="28"/>
          <w:szCs w:val="28"/>
        </w:rPr>
        <w:t>- Bầu các cơ quan điều hành, giúp việc đại hội, hội nghị (đoàn chủ tịch đại hội, đoàn thư ký, chủ tịch hội nghị, ban thẩm tra tư cách đại biểu, ban kiểm phiếu...).</w:t>
      </w:r>
    </w:p>
    <w:p w:rsidR="003E4289" w:rsidRDefault="003E4289" w:rsidP="003E4289">
      <w:pPr>
        <w:spacing w:beforeLines="40" w:before="96" w:afterLines="40" w:after="96"/>
        <w:ind w:firstLine="720"/>
        <w:jc w:val="both"/>
        <w:rPr>
          <w:sz w:val="28"/>
          <w:szCs w:val="28"/>
        </w:rPr>
      </w:pPr>
      <w:r>
        <w:rPr>
          <w:sz w:val="28"/>
          <w:szCs w:val="28"/>
        </w:rPr>
        <w:t>- Thông qua số lượng và danh sách bầu cử.</w:t>
      </w:r>
    </w:p>
    <w:p w:rsidR="003E4289" w:rsidRDefault="003E4289" w:rsidP="003E4289">
      <w:pPr>
        <w:spacing w:beforeLines="40" w:before="96" w:afterLines="40" w:after="96"/>
        <w:jc w:val="both"/>
        <w:rPr>
          <w:sz w:val="28"/>
          <w:szCs w:val="28"/>
        </w:rPr>
      </w:pPr>
      <w:r>
        <w:rPr>
          <w:b/>
          <w:bCs/>
          <w:sz w:val="28"/>
          <w:szCs w:val="28"/>
        </w:rPr>
        <w:t>4. Phiếu bầu cử (</w:t>
      </w:r>
      <w:r>
        <w:rPr>
          <w:sz w:val="28"/>
          <w:szCs w:val="28"/>
        </w:rPr>
        <w:t>Điều 17 của Quy chế bầu cử trong Đảng)</w:t>
      </w:r>
    </w:p>
    <w:p w:rsidR="003E4289" w:rsidRDefault="003E4289" w:rsidP="003E4289">
      <w:pPr>
        <w:spacing w:beforeLines="40" w:before="96" w:afterLines="40" w:after="96"/>
        <w:ind w:firstLine="720"/>
        <w:jc w:val="both"/>
        <w:rPr>
          <w:sz w:val="28"/>
          <w:szCs w:val="28"/>
        </w:rPr>
      </w:pPr>
      <w:r>
        <w:rPr>
          <w:sz w:val="28"/>
          <w:szCs w:val="28"/>
        </w:rPr>
        <w:t>- Phiếu bầu in họ và tên những người trong danh sách bầu cử (nơi không có điều kiện in phiếu, ban kiểm phiếu đại hội ghi danh sách bầu cử trên phiếu); đóng dấu của cấp uỷ triệu tập đại hội ở góc trái phía trên của phiếu bầu, chi bộ trực thuộc đảng uỷ cơ sở (hoặc đảng bộ bộ phận) thì đóng dấu của cấp uỷ cơ sở.</w:t>
      </w:r>
    </w:p>
    <w:p w:rsidR="003E4289" w:rsidRDefault="003E4289" w:rsidP="003E4289">
      <w:pPr>
        <w:spacing w:beforeLines="40" w:before="96" w:afterLines="40" w:after="96"/>
        <w:ind w:firstLine="720"/>
        <w:jc w:val="both"/>
        <w:rPr>
          <w:sz w:val="28"/>
          <w:szCs w:val="28"/>
        </w:rPr>
      </w:pPr>
      <w:r>
        <w:rPr>
          <w:sz w:val="28"/>
          <w:szCs w:val="28"/>
          <w:highlight w:val="yellow"/>
        </w:rPr>
        <w:t xml:space="preserve">Trường hợp phiếu bầu </w:t>
      </w:r>
      <w:r>
        <w:rPr>
          <w:b/>
          <w:sz w:val="28"/>
          <w:szCs w:val="28"/>
          <w:highlight w:val="yellow"/>
        </w:rPr>
        <w:t>CÓ</w:t>
      </w:r>
      <w:r>
        <w:rPr>
          <w:sz w:val="28"/>
          <w:szCs w:val="28"/>
          <w:highlight w:val="yellow"/>
        </w:rPr>
        <w:t xml:space="preserve"> số dư.</w:t>
      </w:r>
      <w:r>
        <w:rPr>
          <w:sz w:val="28"/>
          <w:szCs w:val="28"/>
        </w:rPr>
        <w:t xml:space="preserve"> Người bầu cử nếu không bầu cho ai trong danh sách bầu cử thì gạch giữa cả chữ họ và tên của người mà mình không bầu.</w:t>
      </w:r>
    </w:p>
    <w:p w:rsidR="003E4289" w:rsidRDefault="003E4289" w:rsidP="003E4289">
      <w:pPr>
        <w:spacing w:beforeLines="40" w:before="96" w:afterLines="40" w:after="96"/>
        <w:ind w:firstLine="720"/>
        <w:jc w:val="both"/>
        <w:rPr>
          <w:sz w:val="28"/>
          <w:szCs w:val="28"/>
        </w:rPr>
      </w:pPr>
      <w:r>
        <w:rPr>
          <w:sz w:val="28"/>
          <w:szCs w:val="28"/>
          <w:highlight w:val="yellow"/>
        </w:rPr>
        <w:t xml:space="preserve">Trường hợp phiếu bầu  </w:t>
      </w:r>
      <w:r>
        <w:rPr>
          <w:b/>
          <w:sz w:val="28"/>
          <w:szCs w:val="28"/>
          <w:highlight w:val="yellow"/>
        </w:rPr>
        <w:t>KHÔNG</w:t>
      </w:r>
      <w:r>
        <w:rPr>
          <w:sz w:val="28"/>
          <w:szCs w:val="28"/>
          <w:highlight w:val="yellow"/>
        </w:rPr>
        <w:t xml:space="preserve"> có số dư</w:t>
      </w:r>
      <w:r>
        <w:rPr>
          <w:sz w:val="28"/>
          <w:szCs w:val="28"/>
        </w:rPr>
        <w:t xml:space="preserve">, phiếu bầu được chia làm 4 cột là: </w:t>
      </w:r>
      <w:r>
        <w:rPr>
          <w:b/>
          <w:sz w:val="28"/>
          <w:szCs w:val="28"/>
        </w:rPr>
        <w:t>1.số thứ tự; 2.họ và tên; 3.đồng ý; 4.không đồng ý</w:t>
      </w:r>
      <w:r>
        <w:rPr>
          <w:sz w:val="28"/>
          <w:szCs w:val="28"/>
        </w:rPr>
        <w:t xml:space="preserve">. Người bầu cử đánh dấu X vào </w:t>
      </w:r>
      <w:r>
        <w:rPr>
          <w:sz w:val="28"/>
          <w:szCs w:val="28"/>
          <w:highlight w:val="yellow"/>
        </w:rPr>
        <w:t>( MỘT Ô</w:t>
      </w:r>
      <w:r>
        <w:rPr>
          <w:sz w:val="28"/>
          <w:szCs w:val="28"/>
        </w:rPr>
        <w:t>) ô đồng ý hoặc ô không đồng ý tương ứng với họ và tên người trong danh sách bầu cử.</w:t>
      </w:r>
    </w:p>
    <w:p w:rsidR="003E4289" w:rsidRDefault="003E4289" w:rsidP="003E4289">
      <w:pPr>
        <w:spacing w:beforeLines="40" w:before="96" w:afterLines="40" w:after="96"/>
        <w:ind w:firstLine="720"/>
        <w:jc w:val="both"/>
        <w:rPr>
          <w:sz w:val="28"/>
          <w:szCs w:val="28"/>
        </w:rPr>
      </w:pPr>
      <w:r>
        <w:rPr>
          <w:sz w:val="28"/>
          <w:szCs w:val="28"/>
        </w:rPr>
        <w:t>- Phiếu hợp lệ và không hợp lệ:</w:t>
      </w:r>
    </w:p>
    <w:p w:rsidR="003E4289" w:rsidRDefault="003E4289" w:rsidP="003E4289">
      <w:pPr>
        <w:spacing w:beforeLines="40" w:before="96" w:afterLines="40" w:after="96"/>
        <w:ind w:firstLine="720"/>
        <w:jc w:val="both"/>
        <w:rPr>
          <w:sz w:val="28"/>
          <w:szCs w:val="28"/>
        </w:rPr>
      </w:pPr>
      <w:r>
        <w:rPr>
          <w:sz w:val="28"/>
          <w:szCs w:val="28"/>
        </w:rPr>
        <w:t xml:space="preserve">+Phiếu hợp lệ là phiếu do ban kiểm phiếu phát ra </w:t>
      </w:r>
      <w:r>
        <w:rPr>
          <w:b/>
          <w:sz w:val="28"/>
          <w:szCs w:val="28"/>
          <w:highlight w:val="yellow"/>
        </w:rPr>
        <w:t>(CÓ ĐÓNG DẤU TREO CỦA ĐẢNG BỘ TRÊN GÓC TRÁI CỦA PHIẾU)</w:t>
      </w:r>
      <w:r>
        <w:rPr>
          <w:sz w:val="28"/>
          <w:szCs w:val="28"/>
        </w:rPr>
        <w:t xml:space="preserve"> , phiếu bầu đủ hoặc thiếu số lượng cần bầu; phiếu bầu mà danh sách bầu cử chỉ có một người, người bầu cử đánh dấu X vào một trong hai ô đồng ý hoặc không đồng ý.</w:t>
      </w:r>
    </w:p>
    <w:p w:rsidR="003E4289" w:rsidRDefault="003E4289" w:rsidP="003E4289">
      <w:pPr>
        <w:spacing w:beforeLines="40" w:before="96" w:afterLines="40" w:after="96"/>
        <w:ind w:firstLine="720"/>
        <w:jc w:val="both"/>
        <w:rPr>
          <w:sz w:val="28"/>
          <w:szCs w:val="28"/>
        </w:rPr>
      </w:pPr>
      <w:r>
        <w:rPr>
          <w:sz w:val="28"/>
          <w:szCs w:val="28"/>
        </w:rPr>
        <w:t xml:space="preserve">+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w:t>
      </w:r>
      <w:r>
        <w:rPr>
          <w:b/>
          <w:sz w:val="28"/>
          <w:szCs w:val="28"/>
          <w:highlight w:val="yellow"/>
        </w:rPr>
        <w:t>(TỰ Ý GHI THÊM VÀO)</w:t>
      </w:r>
      <w:r>
        <w:rPr>
          <w:sz w:val="28"/>
          <w:szCs w:val="28"/>
        </w:rPr>
        <w:t xml:space="preserve"> ; phiếu có đánh dấu hoặc dùng nhiều loại mực; phiếu ký tên hoặc viết thêm.</w:t>
      </w:r>
    </w:p>
    <w:p w:rsidR="003E4289" w:rsidRDefault="003E4289" w:rsidP="003E4289">
      <w:pPr>
        <w:spacing w:beforeLines="40" w:before="96" w:afterLines="40" w:after="96"/>
        <w:jc w:val="both"/>
        <w:rPr>
          <w:sz w:val="28"/>
          <w:szCs w:val="28"/>
        </w:rPr>
      </w:pPr>
      <w:r>
        <w:rPr>
          <w:b/>
          <w:bCs/>
          <w:sz w:val="28"/>
          <w:szCs w:val="28"/>
        </w:rPr>
        <w:t>5.Tính kết quả bầu cử</w:t>
      </w:r>
    </w:p>
    <w:p w:rsidR="003E4289" w:rsidRDefault="003E4289" w:rsidP="003E4289">
      <w:pPr>
        <w:spacing w:beforeLines="40" w:before="96" w:afterLines="40" w:after="96"/>
        <w:ind w:firstLine="720"/>
        <w:jc w:val="both"/>
        <w:rPr>
          <w:sz w:val="28"/>
          <w:szCs w:val="28"/>
        </w:rPr>
      </w:pPr>
      <w:r>
        <w:rPr>
          <w:sz w:val="28"/>
          <w:szCs w:val="28"/>
        </w:rPr>
        <w:t xml:space="preserve">- Kết quả bầu cử được tính trên số phiếu bầu hợp lệ; phiếu hợp lệ là phiếu được quy định tại Điều 17 của Quy chế bầu cử trong Đảng </w:t>
      </w:r>
      <w:r>
        <w:rPr>
          <w:i/>
          <w:iCs/>
          <w:sz w:val="28"/>
          <w:szCs w:val="28"/>
        </w:rPr>
        <w:t>(Ban hành kèm theo Quyết định số 244-QĐ/TW, ngày 09 tháng 6 năm 2014 của Ban Chấp hành Trung ương khóa XI)</w:t>
      </w:r>
      <w:r>
        <w:rPr>
          <w:sz w:val="28"/>
          <w:szCs w:val="28"/>
        </w:rPr>
        <w:t xml:space="preserve">. </w:t>
      </w:r>
    </w:p>
    <w:p w:rsidR="003E4289" w:rsidRDefault="003E4289" w:rsidP="003E4289">
      <w:pPr>
        <w:spacing w:beforeLines="40" w:before="96" w:afterLines="40" w:after="96"/>
        <w:ind w:firstLine="720"/>
        <w:jc w:val="both"/>
        <w:rPr>
          <w:sz w:val="28"/>
          <w:szCs w:val="28"/>
        </w:rPr>
      </w:pPr>
      <w:r>
        <w:rPr>
          <w:sz w:val="28"/>
          <w:szCs w:val="28"/>
        </w:rPr>
        <w:t xml:space="preserve">- </w:t>
      </w:r>
      <w:r>
        <w:rPr>
          <w:color w:val="FF0000"/>
          <w:sz w:val="28"/>
          <w:szCs w:val="28"/>
        </w:rPr>
        <w:t>Đối với đại hội đảng viên: người trúng cử phải đạt số phiếu bầu quá một nửa so với tổng số đảng viên chính thức của đảng bộ, chi bộ được triệu tập trừ</w:t>
      </w:r>
      <w:r>
        <w:rPr>
          <w:sz w:val="28"/>
          <w:szCs w:val="28"/>
        </w:rPr>
        <w:t xml:space="preserve">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w:t>
      </w:r>
      <w:r>
        <w:rPr>
          <w:sz w:val="28"/>
          <w:szCs w:val="28"/>
        </w:rPr>
        <w:lastRenderedPageBreak/>
        <w:t>viên bị đình chỉ sinh hoạt đảng, bị khởi tố, truy tố, tạm giam</w:t>
      </w:r>
      <w:r>
        <w:rPr>
          <w:color w:val="FF0000"/>
          <w:sz w:val="28"/>
          <w:szCs w:val="28"/>
        </w:rPr>
        <w:t>, đảng viên chính thức vắng mặt suốt thời gian đại hội có lý do chính đáng được cấp ủy triệu tập đại hội đồng ý</w:t>
      </w:r>
      <w:r>
        <w:rPr>
          <w:sz w:val="28"/>
          <w:szCs w:val="28"/>
        </w:rPr>
        <w:t>.</w:t>
      </w:r>
    </w:p>
    <w:p w:rsidR="003E4289" w:rsidRDefault="003E4289" w:rsidP="003E4289">
      <w:pPr>
        <w:spacing w:beforeLines="40" w:before="96" w:afterLines="40" w:after="96"/>
        <w:ind w:firstLine="720"/>
        <w:jc w:val="both"/>
        <w:rPr>
          <w:sz w:val="28"/>
          <w:szCs w:val="28"/>
        </w:rPr>
      </w:pPr>
      <w:r>
        <w:rPr>
          <w:sz w:val="28"/>
          <w:szCs w:val="28"/>
        </w:rPr>
        <w:t xml:space="preserve">- Trường hợp số người đạt số phiếu bầu quá một nửa nhiều hơn số lượng cần bầu thì những người trúng cử là những người có số phiếu cao hơn  </w:t>
      </w:r>
      <w:r>
        <w:rPr>
          <w:b/>
          <w:sz w:val="28"/>
          <w:szCs w:val="28"/>
          <w:highlight w:val="yellow"/>
        </w:rPr>
        <w:t>( lấy từ cao xuống thấp</w:t>
      </w:r>
      <w:r>
        <w:rPr>
          <w:b/>
          <w:sz w:val="28"/>
          <w:szCs w:val="28"/>
        </w:rPr>
        <w:t xml:space="preserve"> )</w:t>
      </w:r>
      <w:r>
        <w:rPr>
          <w:sz w:val="28"/>
          <w:szCs w:val="28"/>
        </w:rPr>
        <w:t>.</w:t>
      </w:r>
    </w:p>
    <w:p w:rsidR="003E4289" w:rsidRDefault="003E4289" w:rsidP="003E4289">
      <w:pPr>
        <w:spacing w:beforeLines="40" w:before="96" w:afterLines="40" w:after="96"/>
        <w:ind w:firstLine="720"/>
        <w:jc w:val="both"/>
        <w:rPr>
          <w:sz w:val="28"/>
          <w:szCs w:val="28"/>
        </w:rPr>
      </w:pPr>
      <w:r>
        <w:rPr>
          <w:sz w:val="28"/>
          <w:szCs w:val="28"/>
        </w:rPr>
        <w:t xml:space="preserve">- Nếu </w:t>
      </w:r>
      <w:r>
        <w:rPr>
          <w:strike/>
          <w:sz w:val="28"/>
          <w:szCs w:val="28"/>
          <w:highlight w:val="yellow"/>
        </w:rPr>
        <w:t>cuối</w:t>
      </w:r>
      <w:r>
        <w:rPr>
          <w:sz w:val="28"/>
          <w:szCs w:val="28"/>
        </w:rPr>
        <w:t xml:space="preserve">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3E4289" w:rsidRDefault="003E4289" w:rsidP="003E4289"/>
    <w:p w:rsidR="004A16F2" w:rsidRDefault="004A16F2">
      <w:bookmarkStart w:id="0" w:name="_GoBack"/>
      <w:bookmarkEnd w:id="0"/>
    </w:p>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289"/>
    <w:rsid w:val="003E4289"/>
    <w:rsid w:val="004A16F2"/>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2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E42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2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E42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28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695</Words>
  <Characters>3965</Characters>
  <Application>Microsoft Office Word</Application>
  <DocSecurity>0</DocSecurity>
  <Lines>33</Lines>
  <Paragraphs>9</Paragraphs>
  <ScaleCrop>false</ScaleCrop>
  <Company/>
  <LinksUpToDate>false</LinksUpToDate>
  <CharactersWithSpaces>4651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2017-07-10T07:18:00Z</dcterms:created>
  <dcterms:modified xsi:type="dcterms:W3CDTF">2017-07-10T07:19:00Z</dcterms:modified>
</cp:coreProperties>
</file>